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759C2" w14:textId="77777777" w:rsidR="008A49D9" w:rsidRDefault="008A49D9">
      <w:pPr>
        <w:widowControl w:val="0"/>
      </w:pPr>
    </w:p>
    <w:tbl>
      <w:tblPr>
        <w:tblStyle w:val="a"/>
        <w:tblW w:w="1006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406"/>
        <w:gridCol w:w="7654"/>
      </w:tblGrid>
      <w:tr w:rsidR="008A49D9" w14:paraId="79CC64DA" w14:textId="77777777">
        <w:trPr>
          <w:trHeight w:val="1361"/>
        </w:trPr>
        <w:tc>
          <w:tcPr>
            <w:tcW w:w="10060" w:type="dxa"/>
            <w:gridSpan w:val="2"/>
          </w:tcPr>
          <w:p w14:paraId="5C5B309B" w14:textId="77777777" w:rsidR="008A49D9" w:rsidRDefault="0023577D">
            <w:pPr>
              <w:jc w:val="center"/>
              <w:rPr>
                <w:sz w:val="24"/>
                <w:szCs w:val="24"/>
              </w:rPr>
            </w:pPr>
            <w:r>
              <w:rPr>
                <w:noProof/>
                <w:sz w:val="24"/>
                <w:szCs w:val="24"/>
              </w:rPr>
              <w:drawing>
                <wp:inline distT="0" distB="0" distL="0" distR="0" wp14:anchorId="191BA397" wp14:editId="545F9AFE">
                  <wp:extent cx="2048541" cy="646239"/>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2048541" cy="646239"/>
                          </a:xfrm>
                          <a:prstGeom prst="rect">
                            <a:avLst/>
                          </a:prstGeom>
                          <a:ln/>
                        </pic:spPr>
                      </pic:pic>
                    </a:graphicData>
                  </a:graphic>
                </wp:inline>
              </w:drawing>
            </w:r>
          </w:p>
          <w:p w14:paraId="31648EF0" w14:textId="77777777" w:rsidR="008A49D9" w:rsidRDefault="008A49D9">
            <w:pPr>
              <w:jc w:val="center"/>
              <w:rPr>
                <w:sz w:val="24"/>
                <w:szCs w:val="24"/>
                <w:highlight w:val="yellow"/>
              </w:rPr>
            </w:pPr>
          </w:p>
        </w:tc>
      </w:tr>
      <w:tr w:rsidR="008A49D9" w14:paraId="58B93666" w14:textId="77777777">
        <w:trPr>
          <w:trHeight w:val="547"/>
        </w:trPr>
        <w:tc>
          <w:tcPr>
            <w:tcW w:w="10060" w:type="dxa"/>
            <w:gridSpan w:val="2"/>
          </w:tcPr>
          <w:p w14:paraId="3145ECF7" w14:textId="77777777" w:rsidR="008A49D9" w:rsidRDefault="008A49D9">
            <w:pPr>
              <w:jc w:val="center"/>
              <w:rPr>
                <w:b/>
                <w:bCs/>
                <w:sz w:val="36"/>
                <w:szCs w:val="36"/>
              </w:rPr>
            </w:pPr>
          </w:p>
          <w:p w14:paraId="62A09D9D" w14:textId="77777777" w:rsidR="008A49D9" w:rsidRDefault="0023577D">
            <w:pPr>
              <w:jc w:val="center"/>
              <w:rPr>
                <w:b/>
                <w:bCs/>
                <w:sz w:val="40"/>
                <w:szCs w:val="40"/>
              </w:rPr>
            </w:pPr>
            <w:r>
              <w:rPr>
                <w:b/>
                <w:bCs/>
                <w:sz w:val="40"/>
                <w:szCs w:val="40"/>
              </w:rPr>
              <w:t>ARTS CLUB THEATRE COMPANY REVEALS</w:t>
            </w:r>
            <w:r>
              <w:rPr>
                <w:b/>
                <w:bCs/>
                <w:sz w:val="40"/>
                <w:szCs w:val="40"/>
              </w:rPr>
              <w:br/>
              <w:t>2026–2027 SUMMER MUSICAL</w:t>
            </w:r>
          </w:p>
          <w:p w14:paraId="46CB80BA" w14:textId="77777777" w:rsidR="008A49D9" w:rsidRDefault="008A49D9">
            <w:pPr>
              <w:spacing w:line="259" w:lineRule="auto"/>
              <w:ind w:right="58"/>
              <w:jc w:val="center"/>
              <w:rPr>
                <w:b/>
                <w:bCs/>
                <w:sz w:val="24"/>
                <w:szCs w:val="24"/>
              </w:rPr>
            </w:pPr>
          </w:p>
          <w:p w14:paraId="0816409B" w14:textId="77777777" w:rsidR="008A49D9" w:rsidRDefault="0023577D">
            <w:pPr>
              <w:spacing w:line="259" w:lineRule="auto"/>
              <w:ind w:right="58"/>
              <w:jc w:val="center"/>
              <w:rPr>
                <w:b/>
                <w:bCs/>
                <w:sz w:val="24"/>
                <w:szCs w:val="24"/>
                <w:highlight w:val="yellow"/>
              </w:rPr>
            </w:pPr>
            <w:r>
              <w:rPr>
                <w:b/>
                <w:bCs/>
                <w:sz w:val="24"/>
                <w:szCs w:val="24"/>
              </w:rPr>
              <w:t xml:space="preserve">THE STANLEY BFL CANADA STAGE WELCOMES </w:t>
            </w:r>
            <w:r>
              <w:rPr>
                <w:b/>
                <w:bCs/>
                <w:i/>
                <w:iCs/>
                <w:sz w:val="24"/>
                <w:szCs w:val="24"/>
              </w:rPr>
              <w:t>LES MISÉRABLES</w:t>
            </w:r>
            <w:r>
              <w:rPr>
                <w:b/>
                <w:bCs/>
                <w:sz w:val="24"/>
                <w:szCs w:val="24"/>
              </w:rPr>
              <w:t xml:space="preserve"> IN 2027</w:t>
            </w:r>
          </w:p>
        </w:tc>
      </w:tr>
      <w:tr w:rsidR="008A49D9" w14:paraId="13BD9D0A" w14:textId="77777777">
        <w:trPr>
          <w:trHeight w:val="4406"/>
        </w:trPr>
        <w:tc>
          <w:tcPr>
            <w:tcW w:w="10060" w:type="dxa"/>
            <w:gridSpan w:val="2"/>
          </w:tcPr>
          <w:p w14:paraId="5468DAD1" w14:textId="77777777" w:rsidR="008A49D9" w:rsidRDefault="008A49D9">
            <w:pPr>
              <w:rPr>
                <w:b/>
                <w:bCs/>
                <w:sz w:val="24"/>
                <w:szCs w:val="24"/>
              </w:rPr>
            </w:pPr>
          </w:p>
          <w:p w14:paraId="559F761E" w14:textId="77777777" w:rsidR="008A49D9" w:rsidRDefault="008A49D9">
            <w:pPr>
              <w:rPr>
                <w:b/>
                <w:bCs/>
                <w:sz w:val="24"/>
                <w:szCs w:val="24"/>
              </w:rPr>
            </w:pPr>
          </w:p>
          <w:p w14:paraId="61832FD8" w14:textId="77777777" w:rsidR="008A49D9" w:rsidRDefault="0023577D">
            <w:pPr>
              <w:rPr>
                <w:sz w:val="24"/>
                <w:szCs w:val="24"/>
              </w:rPr>
            </w:pPr>
            <w:r>
              <w:rPr>
                <w:b/>
                <w:bCs/>
                <w:sz w:val="24"/>
                <w:szCs w:val="24"/>
              </w:rPr>
              <w:t xml:space="preserve">APRIL 15, 2026, VANCOUVER, B.C./ / The traditional territories of the </w:t>
            </w:r>
            <w:proofErr w:type="spellStart"/>
            <w:r>
              <w:rPr>
                <w:b/>
                <w:bCs/>
                <w:sz w:val="24"/>
                <w:szCs w:val="24"/>
              </w:rPr>
              <w:t>xʷm</w:t>
            </w:r>
            <w:r>
              <w:rPr>
                <w:b/>
                <w:bCs/>
                <w:sz w:val="24"/>
                <w:szCs w:val="24"/>
              </w:rPr>
              <w:t>ə</w:t>
            </w:r>
            <w:r>
              <w:rPr>
                <w:b/>
                <w:bCs/>
                <w:sz w:val="24"/>
                <w:szCs w:val="24"/>
              </w:rPr>
              <w:t>θkʷ</w:t>
            </w:r>
            <w:r>
              <w:rPr>
                <w:b/>
                <w:bCs/>
                <w:sz w:val="24"/>
                <w:szCs w:val="24"/>
              </w:rPr>
              <w:t>ə</w:t>
            </w:r>
            <w:r>
              <w:rPr>
                <w:b/>
                <w:bCs/>
                <w:sz w:val="24"/>
                <w:szCs w:val="24"/>
              </w:rPr>
              <w:t>y̓</w:t>
            </w:r>
            <w:r>
              <w:rPr>
                <w:b/>
                <w:bCs/>
                <w:sz w:val="24"/>
                <w:szCs w:val="24"/>
              </w:rPr>
              <w:t>ə</w:t>
            </w:r>
            <w:r>
              <w:rPr>
                <w:b/>
                <w:bCs/>
                <w:sz w:val="24"/>
                <w:szCs w:val="24"/>
              </w:rPr>
              <w:t>m</w:t>
            </w:r>
            <w:proofErr w:type="spellEnd"/>
            <w:r>
              <w:rPr>
                <w:b/>
                <w:bCs/>
                <w:sz w:val="24"/>
                <w:szCs w:val="24"/>
              </w:rPr>
              <w:t>, S</w:t>
            </w:r>
            <w:r>
              <w:rPr>
                <w:b/>
                <w:bCs/>
                <w:sz w:val="24"/>
                <w:szCs w:val="24"/>
              </w:rPr>
              <w:t>ḵ</w:t>
            </w:r>
            <w:r>
              <w:rPr>
                <w:b/>
                <w:bCs/>
                <w:sz w:val="24"/>
                <w:szCs w:val="24"/>
              </w:rPr>
              <w:t xml:space="preserve">wx̱wú7mesh and </w:t>
            </w:r>
            <w:proofErr w:type="spellStart"/>
            <w:r>
              <w:rPr>
                <w:b/>
                <w:bCs/>
                <w:sz w:val="24"/>
                <w:szCs w:val="24"/>
              </w:rPr>
              <w:t>s</w:t>
            </w:r>
            <w:r>
              <w:rPr>
                <w:b/>
                <w:bCs/>
                <w:sz w:val="24"/>
                <w:szCs w:val="24"/>
              </w:rPr>
              <w:t>ə</w:t>
            </w:r>
            <w:r>
              <w:rPr>
                <w:b/>
                <w:bCs/>
                <w:sz w:val="24"/>
                <w:szCs w:val="24"/>
              </w:rPr>
              <w:t>lilw</w:t>
            </w:r>
            <w:r>
              <w:rPr>
                <w:b/>
                <w:bCs/>
                <w:sz w:val="24"/>
                <w:szCs w:val="24"/>
              </w:rPr>
              <w:t>ə</w:t>
            </w:r>
            <w:r>
              <w:rPr>
                <w:b/>
                <w:bCs/>
                <w:sz w:val="24"/>
                <w:szCs w:val="24"/>
              </w:rPr>
              <w:t>ta</w:t>
            </w:r>
            <w:r>
              <w:rPr>
                <w:b/>
                <w:bCs/>
                <w:sz w:val="24"/>
                <w:szCs w:val="24"/>
              </w:rPr>
              <w:t>ɬ</w:t>
            </w:r>
            <w:proofErr w:type="spellEnd"/>
            <w:r>
              <w:rPr>
                <w:b/>
                <w:bCs/>
                <w:sz w:val="24"/>
                <w:szCs w:val="24"/>
              </w:rPr>
              <w:t xml:space="preserve"> Nations </w:t>
            </w:r>
            <w:r>
              <w:rPr>
                <w:sz w:val="24"/>
                <w:szCs w:val="24"/>
              </w:rPr>
              <w:t xml:space="preserve">– The Arts Club Theatre Company’s Artistic Director </w:t>
            </w:r>
            <w:r>
              <w:rPr>
                <w:b/>
                <w:bCs/>
                <w:sz w:val="24"/>
                <w:szCs w:val="24"/>
              </w:rPr>
              <w:t xml:space="preserve">Ashlie Corcoran </w:t>
            </w:r>
            <w:r>
              <w:rPr>
                <w:sz w:val="24"/>
                <w:szCs w:val="24"/>
              </w:rPr>
              <w:t xml:space="preserve">and Executive Director </w:t>
            </w:r>
            <w:r>
              <w:rPr>
                <w:b/>
                <w:bCs/>
                <w:sz w:val="24"/>
                <w:szCs w:val="24"/>
              </w:rPr>
              <w:t xml:space="preserve">Peter Cathie White </w:t>
            </w:r>
            <w:r>
              <w:rPr>
                <w:sz w:val="24"/>
                <w:szCs w:val="24"/>
              </w:rPr>
              <w:t xml:space="preserve">are excited to reveal the final production for the 2026–2027 season. The iconic musical </w:t>
            </w:r>
            <w:r>
              <w:rPr>
                <w:b/>
                <w:bCs/>
                <w:i/>
                <w:iCs/>
                <w:sz w:val="24"/>
                <w:szCs w:val="24"/>
              </w:rPr>
              <w:t>Les</w:t>
            </w:r>
            <w:r>
              <w:rPr>
                <w:b/>
                <w:bCs/>
                <w:sz w:val="24"/>
                <w:szCs w:val="24"/>
              </w:rPr>
              <w:t xml:space="preserve"> </w:t>
            </w:r>
            <w:r>
              <w:rPr>
                <w:b/>
                <w:bCs/>
                <w:i/>
                <w:iCs/>
                <w:sz w:val="24"/>
                <w:szCs w:val="24"/>
              </w:rPr>
              <w:t>Misérables</w:t>
            </w:r>
            <w:r>
              <w:rPr>
                <w:sz w:val="24"/>
                <w:szCs w:val="24"/>
              </w:rPr>
              <w:t xml:space="preserve"> completes the Stanley BFL CANADA Stage season and will run June 24–August 22, 2027.</w:t>
            </w:r>
          </w:p>
          <w:p w14:paraId="00CF4E3C" w14:textId="77777777" w:rsidR="008A49D9" w:rsidRDefault="008A49D9">
            <w:pPr>
              <w:rPr>
                <w:sz w:val="24"/>
                <w:szCs w:val="24"/>
              </w:rPr>
            </w:pPr>
          </w:p>
          <w:p w14:paraId="2BF90254" w14:textId="77777777" w:rsidR="008A49D9" w:rsidRDefault="0023577D">
            <w:pPr>
              <w:rPr>
                <w:sz w:val="24"/>
                <w:szCs w:val="24"/>
              </w:rPr>
            </w:pPr>
            <w:r>
              <w:rPr>
                <w:sz w:val="24"/>
                <w:szCs w:val="24"/>
              </w:rPr>
              <w:t xml:space="preserve">“I am beyond thrilled to share that </w:t>
            </w:r>
            <w:r>
              <w:rPr>
                <w:i/>
                <w:iCs/>
                <w:sz w:val="24"/>
                <w:szCs w:val="24"/>
              </w:rPr>
              <w:t>Les Misérables</w:t>
            </w:r>
            <w:r>
              <w:rPr>
                <w:sz w:val="24"/>
                <w:szCs w:val="24"/>
              </w:rPr>
              <w:t xml:space="preserve"> is the big summer musical that will close our 2026–2027 season,” said Corcoran. “The license for this show is tightly guarded, so we relish the opportunity to share our vision for this beloved production with our audiences—before the rights are locked up again once again. Furthermore, I am delighted to announce that I will be directing this production alongside Musical Director </w:t>
            </w:r>
            <w:r>
              <w:rPr>
                <w:b/>
                <w:bCs/>
                <w:sz w:val="24"/>
                <w:szCs w:val="24"/>
              </w:rPr>
              <w:t>Ken Cormier</w:t>
            </w:r>
            <w:r>
              <w:rPr>
                <w:sz w:val="24"/>
                <w:szCs w:val="24"/>
              </w:rPr>
              <w:t xml:space="preserve"> and Choreographer </w:t>
            </w:r>
            <w:r>
              <w:rPr>
                <w:b/>
                <w:bCs/>
                <w:sz w:val="24"/>
                <w:szCs w:val="24"/>
              </w:rPr>
              <w:t xml:space="preserve">Shelley Stewart </w:t>
            </w:r>
            <w:proofErr w:type="gramStart"/>
            <w:r>
              <w:rPr>
                <w:b/>
                <w:bCs/>
                <w:sz w:val="24"/>
                <w:szCs w:val="24"/>
              </w:rPr>
              <w:t>Hunt</w:t>
            </w:r>
            <w:r>
              <w:rPr>
                <w:sz w:val="24"/>
                <w:szCs w:val="24"/>
              </w:rPr>
              <w:t>.”</w:t>
            </w:r>
            <w:proofErr w:type="gramEnd"/>
          </w:p>
          <w:p w14:paraId="0ADB22A4" w14:textId="77777777" w:rsidR="008A49D9" w:rsidRDefault="008A49D9">
            <w:pPr>
              <w:rPr>
                <w:sz w:val="24"/>
                <w:szCs w:val="24"/>
              </w:rPr>
            </w:pPr>
          </w:p>
          <w:p w14:paraId="13CCAF8E" w14:textId="77777777" w:rsidR="008A49D9" w:rsidRDefault="0023577D">
            <w:pPr>
              <w:rPr>
                <w:sz w:val="24"/>
                <w:szCs w:val="24"/>
              </w:rPr>
            </w:pPr>
            <w:r>
              <w:rPr>
                <w:sz w:val="24"/>
                <w:szCs w:val="24"/>
              </w:rPr>
              <w:t xml:space="preserve">“Audiences may recall our previous, enormously successful productions in 2009 and 2015 and understand why this is one of the most treasured musicals of all time,” added Cathie White. “For this upcoming production, we’ll be working with an entirely new creative team, and everything will be brand-new—from the sets to the costumes to the wigs. We can’t wait for audiences to experience this incredibly popular musical next </w:t>
            </w:r>
            <w:proofErr w:type="gramStart"/>
            <w:r>
              <w:rPr>
                <w:sz w:val="24"/>
                <w:szCs w:val="24"/>
              </w:rPr>
              <w:t>summer.”</w:t>
            </w:r>
            <w:proofErr w:type="gramEnd"/>
            <w:r>
              <w:rPr>
                <w:sz w:val="24"/>
                <w:szCs w:val="24"/>
              </w:rPr>
              <w:t xml:space="preserve"> </w:t>
            </w:r>
          </w:p>
          <w:p w14:paraId="2E779EBC" w14:textId="77777777" w:rsidR="008A49D9" w:rsidRDefault="008A49D9">
            <w:pPr>
              <w:rPr>
                <w:sz w:val="24"/>
                <w:szCs w:val="24"/>
              </w:rPr>
            </w:pPr>
          </w:p>
          <w:p w14:paraId="3E1160B6" w14:textId="77777777" w:rsidR="008A49D9" w:rsidRDefault="0023577D">
            <w:pPr>
              <w:rPr>
                <w:sz w:val="24"/>
                <w:szCs w:val="24"/>
              </w:rPr>
            </w:pPr>
            <w:r>
              <w:rPr>
                <w:b/>
                <w:bCs/>
                <w:i/>
                <w:iCs/>
                <w:sz w:val="24"/>
                <w:szCs w:val="24"/>
              </w:rPr>
              <w:t>Les Misérables</w:t>
            </w:r>
            <w:r>
              <w:rPr>
                <w:b/>
                <w:bCs/>
                <w:sz w:val="24"/>
                <w:szCs w:val="24"/>
              </w:rPr>
              <w:t xml:space="preserve"> </w:t>
            </w:r>
            <w:r>
              <w:rPr>
                <w:sz w:val="24"/>
                <w:szCs w:val="24"/>
              </w:rPr>
              <w:t xml:space="preserve">is part of a wide-ranging season of 15 shows across Arts Club Theatre Company venues—the </w:t>
            </w:r>
            <w:r>
              <w:rPr>
                <w:b/>
                <w:bCs/>
                <w:sz w:val="24"/>
                <w:szCs w:val="24"/>
              </w:rPr>
              <w:t>Stanley BFL CANADA Stage</w:t>
            </w:r>
            <w:r>
              <w:rPr>
                <w:sz w:val="24"/>
                <w:szCs w:val="24"/>
              </w:rPr>
              <w:t xml:space="preserve">, the </w:t>
            </w:r>
            <w:r>
              <w:rPr>
                <w:b/>
                <w:bCs/>
                <w:sz w:val="24"/>
                <w:szCs w:val="24"/>
              </w:rPr>
              <w:t xml:space="preserve">Lindsay Family Stage at Granville Island, </w:t>
            </w:r>
            <w:r>
              <w:rPr>
                <w:sz w:val="24"/>
                <w:szCs w:val="24"/>
              </w:rPr>
              <w:t>and the</w:t>
            </w:r>
            <w:r>
              <w:rPr>
                <w:b/>
                <w:bCs/>
                <w:sz w:val="24"/>
                <w:szCs w:val="24"/>
              </w:rPr>
              <w:t xml:space="preserve"> Olympic Village Stage at the BMO Theatre Centre</w:t>
            </w:r>
            <w:r>
              <w:rPr>
                <w:sz w:val="24"/>
                <w:szCs w:val="24"/>
              </w:rPr>
              <w:t>—plus a four-show tour.</w:t>
            </w:r>
          </w:p>
          <w:p w14:paraId="3BB7F01C" w14:textId="77777777" w:rsidR="008A49D9" w:rsidRDefault="008A49D9">
            <w:pPr>
              <w:rPr>
                <w:i/>
                <w:iCs/>
                <w:sz w:val="24"/>
                <w:szCs w:val="24"/>
              </w:rPr>
            </w:pPr>
          </w:p>
          <w:p w14:paraId="1A8336FE" w14:textId="77777777" w:rsidR="008A49D9" w:rsidRDefault="0023577D">
            <w:pPr>
              <w:rPr>
                <w:sz w:val="24"/>
                <w:szCs w:val="24"/>
              </w:rPr>
            </w:pPr>
            <w:r>
              <w:rPr>
                <w:b/>
                <w:bCs/>
                <w:i/>
                <w:iCs/>
                <w:sz w:val="24"/>
                <w:szCs w:val="24"/>
              </w:rPr>
              <w:t>LES MISÉRABLES</w:t>
            </w:r>
            <w:r>
              <w:rPr>
                <w:sz w:val="24"/>
                <w:szCs w:val="24"/>
              </w:rPr>
              <w:t xml:space="preserve"> </w:t>
            </w:r>
            <w:r>
              <w:rPr>
                <w:sz w:val="24"/>
                <w:szCs w:val="24"/>
              </w:rPr>
              <w:br/>
              <w:t>Arts Club Theatre Company</w:t>
            </w:r>
          </w:p>
          <w:p w14:paraId="36E1796D" w14:textId="77777777" w:rsidR="008A49D9" w:rsidRDefault="0023577D">
            <w:pPr>
              <w:rPr>
                <w:sz w:val="24"/>
                <w:szCs w:val="24"/>
              </w:rPr>
            </w:pPr>
            <w:r>
              <w:rPr>
                <w:sz w:val="24"/>
                <w:szCs w:val="24"/>
              </w:rPr>
              <w:t>By arrangement with Cameron Mackintosh</w:t>
            </w:r>
            <w:r>
              <w:rPr>
                <w:sz w:val="24"/>
                <w:szCs w:val="24"/>
              </w:rPr>
              <w:br/>
              <w:t>Presents a new production of</w:t>
            </w:r>
            <w:r>
              <w:rPr>
                <w:sz w:val="24"/>
                <w:szCs w:val="24"/>
              </w:rPr>
              <w:br/>
              <w:t xml:space="preserve">Boublil and Schönberg’s </w:t>
            </w:r>
            <w:r>
              <w:rPr>
                <w:i/>
                <w:iCs/>
                <w:sz w:val="24"/>
                <w:szCs w:val="24"/>
              </w:rPr>
              <w:t>Les Misérables</w:t>
            </w:r>
            <w:r>
              <w:rPr>
                <w:sz w:val="24"/>
                <w:szCs w:val="24"/>
              </w:rPr>
              <w:br/>
            </w:r>
            <w:r>
              <w:rPr>
                <w:sz w:val="24"/>
                <w:szCs w:val="24"/>
              </w:rPr>
              <w:t>Presented by arrangement with Music Theatre International and Cameron Mackintosh Ltd</w:t>
            </w:r>
            <w:r>
              <w:rPr>
                <w:sz w:val="24"/>
                <w:szCs w:val="24"/>
              </w:rPr>
              <w:br/>
              <w:t>June 24–August 22, 2027</w:t>
            </w:r>
          </w:p>
          <w:p w14:paraId="02FC2B8F" w14:textId="77777777" w:rsidR="008A49D9" w:rsidRDefault="0023577D">
            <w:pPr>
              <w:rPr>
                <w:sz w:val="24"/>
                <w:szCs w:val="24"/>
              </w:rPr>
            </w:pPr>
            <w:r>
              <w:rPr>
                <w:sz w:val="24"/>
                <w:szCs w:val="24"/>
              </w:rPr>
              <w:lastRenderedPageBreak/>
              <w:br/>
              <w:t>THE EPIC MUSICAL PHENOMENON</w:t>
            </w:r>
            <w:r>
              <w:rPr>
                <w:sz w:val="24"/>
                <w:szCs w:val="24"/>
              </w:rPr>
              <w:br/>
              <w:t>Do you hear the people sing? Experience a brand-new production of the iconic show that has moved generations of audiences with goosebump-raising songs like “I Dreamed a Dream,” “Bring Him Home,” and “One Day More.” Based on Victor Hugo’s 1862 novel, Jean Valjean’s epic journey of love and redemption remains as relevant today, proving that forgiveness, courage, and the determination to do what’s right are the greatest gifts that we can offer.</w:t>
            </w:r>
          </w:p>
          <w:p w14:paraId="1F1FC213" w14:textId="77777777" w:rsidR="008A49D9" w:rsidRDefault="008A49D9">
            <w:pPr>
              <w:rPr>
                <w:sz w:val="24"/>
                <w:szCs w:val="24"/>
              </w:rPr>
            </w:pPr>
          </w:p>
          <w:p w14:paraId="2065246E" w14:textId="77777777" w:rsidR="008A49D9" w:rsidRDefault="0023577D">
            <w:pPr>
              <w:rPr>
                <w:b/>
                <w:bCs/>
                <w:sz w:val="24"/>
                <w:szCs w:val="24"/>
              </w:rPr>
            </w:pPr>
            <w:r>
              <w:rPr>
                <w:b/>
                <w:bCs/>
                <w:sz w:val="24"/>
                <w:szCs w:val="24"/>
              </w:rPr>
              <w:t>2026–2027 ARTS CLUB THEATRE COMPANY SEASON</w:t>
            </w:r>
          </w:p>
          <w:p w14:paraId="63334C0D" w14:textId="77777777" w:rsidR="008A49D9" w:rsidRDefault="008A49D9">
            <w:pPr>
              <w:rPr>
                <w:sz w:val="24"/>
                <w:szCs w:val="24"/>
                <w:highlight w:val="yellow"/>
              </w:rPr>
            </w:pPr>
          </w:p>
          <w:p w14:paraId="41F9827D" w14:textId="77777777" w:rsidR="008A49D9" w:rsidRDefault="0023577D">
            <w:pPr>
              <w:rPr>
                <w:sz w:val="24"/>
                <w:szCs w:val="24"/>
              </w:rPr>
            </w:pPr>
            <w:r>
              <w:rPr>
                <w:sz w:val="24"/>
                <w:szCs w:val="24"/>
              </w:rPr>
              <w:t xml:space="preserve">The 2026–2027 season will kick off in September at the Arts Club’s flagship venue, the Stanley BFL CANADA Stage, with the B.C. premiere of the fast-paced, cinematic stage thriller </w:t>
            </w:r>
            <w:r>
              <w:rPr>
                <w:b/>
                <w:bCs/>
                <w:i/>
                <w:iCs/>
                <w:sz w:val="24"/>
                <w:szCs w:val="24"/>
              </w:rPr>
              <w:t>Heist</w:t>
            </w:r>
            <w:r>
              <w:rPr>
                <w:sz w:val="24"/>
                <w:szCs w:val="24"/>
              </w:rPr>
              <w:t xml:space="preserve">. The beloved </w:t>
            </w:r>
            <w:r>
              <w:rPr>
                <w:b/>
                <w:bCs/>
                <w:i/>
                <w:iCs/>
                <w:sz w:val="24"/>
                <w:szCs w:val="24"/>
              </w:rPr>
              <w:t xml:space="preserve">Elf: The Musical </w:t>
            </w:r>
            <w:r>
              <w:rPr>
                <w:sz w:val="24"/>
                <w:szCs w:val="24"/>
              </w:rPr>
              <w:t>returns in November to start spreading festive cheer</w:t>
            </w:r>
            <w:r>
              <w:rPr>
                <w:b/>
                <w:bCs/>
                <w:i/>
                <w:iCs/>
                <w:sz w:val="24"/>
                <w:szCs w:val="24"/>
              </w:rPr>
              <w:t>.</w:t>
            </w:r>
            <w:r>
              <w:rPr>
                <w:sz w:val="24"/>
                <w:szCs w:val="24"/>
              </w:rPr>
              <w:t xml:space="preserve"> 2027 begins with the modern classic </w:t>
            </w:r>
            <w:r>
              <w:rPr>
                <w:b/>
                <w:bCs/>
                <w:i/>
                <w:iCs/>
                <w:sz w:val="24"/>
                <w:szCs w:val="24"/>
              </w:rPr>
              <w:t>Death of a Salesman</w:t>
            </w:r>
            <w:r>
              <w:rPr>
                <w:i/>
                <w:iCs/>
                <w:sz w:val="24"/>
                <w:szCs w:val="24"/>
              </w:rPr>
              <w:t>,</w:t>
            </w:r>
            <w:r>
              <w:rPr>
                <w:b/>
                <w:bCs/>
                <w:i/>
                <w:iCs/>
                <w:sz w:val="24"/>
                <w:szCs w:val="24"/>
              </w:rPr>
              <w:t xml:space="preserve"> </w:t>
            </w:r>
            <w:r>
              <w:rPr>
                <w:sz w:val="24"/>
                <w:szCs w:val="24"/>
              </w:rPr>
              <w:t>presented</w:t>
            </w:r>
            <w:r>
              <w:rPr>
                <w:b/>
                <w:bCs/>
                <w:i/>
                <w:iCs/>
                <w:sz w:val="24"/>
                <w:szCs w:val="24"/>
              </w:rPr>
              <w:t xml:space="preserve"> </w:t>
            </w:r>
            <w:r>
              <w:rPr>
                <w:sz w:val="24"/>
                <w:szCs w:val="24"/>
              </w:rPr>
              <w:t xml:space="preserve">in partnership with The Citadel Theatre, followed by </w:t>
            </w:r>
            <w:r>
              <w:rPr>
                <w:b/>
                <w:bCs/>
                <w:i/>
                <w:iCs/>
                <w:sz w:val="24"/>
                <w:szCs w:val="24"/>
              </w:rPr>
              <w:t>John Proctor Is the Villain</w:t>
            </w:r>
            <w:r>
              <w:rPr>
                <w:sz w:val="24"/>
                <w:szCs w:val="24"/>
              </w:rPr>
              <w:t xml:space="preserve">, a sharp and funny contemporary coming-of-age play. Spring will welcome the one-person comedy </w:t>
            </w:r>
            <w:r>
              <w:rPr>
                <w:b/>
                <w:bCs/>
                <w:i/>
                <w:iCs/>
                <w:sz w:val="24"/>
                <w:szCs w:val="24"/>
              </w:rPr>
              <w:t>Shirley Valentine</w:t>
            </w:r>
            <w:r>
              <w:rPr>
                <w:sz w:val="24"/>
                <w:szCs w:val="24"/>
              </w:rPr>
              <w:t xml:space="preserve"> followed by </w:t>
            </w:r>
            <w:r>
              <w:rPr>
                <w:b/>
                <w:bCs/>
                <w:i/>
                <w:iCs/>
                <w:sz w:val="24"/>
                <w:szCs w:val="24"/>
              </w:rPr>
              <w:t xml:space="preserve">Les Misérables </w:t>
            </w:r>
            <w:r>
              <w:rPr>
                <w:sz w:val="24"/>
                <w:szCs w:val="24"/>
              </w:rPr>
              <w:t>in the summer.</w:t>
            </w:r>
          </w:p>
          <w:p w14:paraId="1C0FC13D" w14:textId="77777777" w:rsidR="008A49D9" w:rsidRDefault="008A49D9">
            <w:pPr>
              <w:rPr>
                <w:b/>
                <w:bCs/>
                <w:i/>
                <w:iCs/>
                <w:sz w:val="24"/>
                <w:szCs w:val="24"/>
              </w:rPr>
            </w:pPr>
          </w:p>
          <w:p w14:paraId="2375141C" w14:textId="77777777" w:rsidR="008A49D9" w:rsidRDefault="0023577D">
            <w:pPr>
              <w:rPr>
                <w:sz w:val="24"/>
                <w:szCs w:val="24"/>
              </w:rPr>
            </w:pPr>
            <w:r>
              <w:rPr>
                <w:sz w:val="24"/>
                <w:szCs w:val="24"/>
              </w:rPr>
              <w:t>The Lindsay Family Stage at Granville Island</w:t>
            </w:r>
            <w:r>
              <w:rPr>
                <w:b/>
                <w:bCs/>
                <w:sz w:val="24"/>
                <w:szCs w:val="24"/>
              </w:rPr>
              <w:t xml:space="preserve"> </w:t>
            </w:r>
            <w:r>
              <w:rPr>
                <w:sz w:val="24"/>
                <w:szCs w:val="24"/>
              </w:rPr>
              <w:t xml:space="preserve">opens its season in October with the hilariously theatrical </w:t>
            </w:r>
            <w:r>
              <w:rPr>
                <w:b/>
                <w:bCs/>
                <w:i/>
                <w:iCs/>
                <w:sz w:val="24"/>
                <w:szCs w:val="24"/>
              </w:rPr>
              <w:t>Dracula: A Comedy of Terrors.</w:t>
            </w:r>
            <w:r>
              <w:rPr>
                <w:sz w:val="24"/>
                <w:szCs w:val="24"/>
              </w:rPr>
              <w:t xml:space="preserve"> </w:t>
            </w:r>
            <w:r>
              <w:rPr>
                <w:b/>
                <w:bCs/>
                <w:i/>
                <w:iCs/>
                <w:sz w:val="24"/>
                <w:szCs w:val="24"/>
              </w:rPr>
              <w:t>A WONDERHEADS Christmas Carol</w:t>
            </w:r>
            <w:r>
              <w:rPr>
                <w:sz w:val="24"/>
                <w:szCs w:val="24"/>
              </w:rPr>
              <w:t>,</w:t>
            </w:r>
            <w:r>
              <w:rPr>
                <w:b/>
                <w:bCs/>
                <w:i/>
                <w:iCs/>
                <w:sz w:val="24"/>
                <w:szCs w:val="24"/>
              </w:rPr>
              <w:t xml:space="preserve"> </w:t>
            </w:r>
            <w:r>
              <w:rPr>
                <w:sz w:val="24"/>
                <w:szCs w:val="24"/>
              </w:rPr>
              <w:t xml:space="preserve">the extraordinary reimagining of the Charles Dickens classic, will once again bring to life whimsical puppets and giant masks. In February, </w:t>
            </w:r>
            <w:proofErr w:type="gramStart"/>
            <w:r>
              <w:rPr>
                <w:sz w:val="24"/>
                <w:szCs w:val="24"/>
              </w:rPr>
              <w:t>experience</w:t>
            </w:r>
            <w:proofErr w:type="gramEnd"/>
            <w:r>
              <w:rPr>
                <w:sz w:val="24"/>
                <w:szCs w:val="24"/>
              </w:rPr>
              <w:t xml:space="preserve"> the world premiere of </w:t>
            </w:r>
            <w:r>
              <w:rPr>
                <w:b/>
                <w:bCs/>
                <w:i/>
                <w:iCs/>
                <w:sz w:val="24"/>
                <w:szCs w:val="24"/>
              </w:rPr>
              <w:t>Little Darlin’</w:t>
            </w:r>
            <w:r>
              <w:rPr>
                <w:i/>
                <w:iCs/>
                <w:sz w:val="24"/>
                <w:szCs w:val="24"/>
              </w:rPr>
              <w:t>,</w:t>
            </w:r>
            <w:r>
              <w:rPr>
                <w:b/>
                <w:bCs/>
                <w:i/>
                <w:iCs/>
                <w:sz w:val="24"/>
                <w:szCs w:val="24"/>
              </w:rPr>
              <w:t xml:space="preserve"> </w:t>
            </w:r>
            <w:r>
              <w:rPr>
                <w:sz w:val="24"/>
                <w:szCs w:val="24"/>
              </w:rPr>
              <w:t xml:space="preserve">an outrageous new comedy commissioned by the Arts Club, followed by </w:t>
            </w:r>
            <w:r>
              <w:rPr>
                <w:b/>
                <w:bCs/>
                <w:i/>
                <w:iCs/>
                <w:sz w:val="24"/>
                <w:szCs w:val="24"/>
              </w:rPr>
              <w:t>Summer, 1976</w:t>
            </w:r>
            <w:r>
              <w:rPr>
                <w:sz w:val="24"/>
                <w:szCs w:val="24"/>
              </w:rPr>
              <w:t>,</w:t>
            </w:r>
            <w:r>
              <w:rPr>
                <w:b/>
                <w:bCs/>
                <w:i/>
                <w:iCs/>
                <w:sz w:val="24"/>
                <w:szCs w:val="24"/>
              </w:rPr>
              <w:t xml:space="preserve"> </w:t>
            </w:r>
            <w:r>
              <w:rPr>
                <w:sz w:val="24"/>
                <w:szCs w:val="24"/>
              </w:rPr>
              <w:t>a story of profound friendship between two young mothers</w:t>
            </w:r>
            <w:r>
              <w:rPr>
                <w:i/>
                <w:iCs/>
                <w:sz w:val="24"/>
                <w:szCs w:val="24"/>
              </w:rPr>
              <w:t>.</w:t>
            </w:r>
            <w:r>
              <w:rPr>
                <w:sz w:val="24"/>
                <w:szCs w:val="24"/>
              </w:rPr>
              <w:t xml:space="preserve"> An updated revival of </w:t>
            </w:r>
            <w:r>
              <w:rPr>
                <w:b/>
                <w:bCs/>
                <w:i/>
                <w:iCs/>
                <w:sz w:val="24"/>
                <w:szCs w:val="24"/>
              </w:rPr>
              <w:t>A Closer Walk with Patsy Cline</w:t>
            </w:r>
            <w:r>
              <w:rPr>
                <w:sz w:val="24"/>
                <w:szCs w:val="24"/>
              </w:rPr>
              <w:t>, an ente</w:t>
            </w:r>
            <w:r>
              <w:rPr>
                <w:sz w:val="24"/>
                <w:szCs w:val="24"/>
              </w:rPr>
              <w:t xml:space="preserve">rtaining and uplifting celebration of a remarkable woman, will hit the stage in July. As an added treat, </w:t>
            </w:r>
            <w:r>
              <w:rPr>
                <w:b/>
                <w:bCs/>
                <w:i/>
                <w:iCs/>
                <w:sz w:val="24"/>
                <w:szCs w:val="24"/>
              </w:rPr>
              <w:t>The Gingerbread Men: And Yet Another Holiday Cabaret</w:t>
            </w:r>
            <w:r>
              <w:rPr>
                <w:sz w:val="24"/>
                <w:szCs w:val="24"/>
              </w:rPr>
              <w:t xml:space="preserve"> is coming to the Lindsay Family Stage for a limited holiday run.</w:t>
            </w:r>
          </w:p>
          <w:p w14:paraId="5D912C91" w14:textId="77777777" w:rsidR="008A49D9" w:rsidRDefault="008A49D9">
            <w:pPr>
              <w:rPr>
                <w:b/>
                <w:bCs/>
                <w:i/>
                <w:iCs/>
                <w:sz w:val="24"/>
                <w:szCs w:val="24"/>
              </w:rPr>
            </w:pPr>
          </w:p>
          <w:p w14:paraId="2567B1EF" w14:textId="77777777" w:rsidR="008A49D9" w:rsidRDefault="0023577D">
            <w:pPr>
              <w:rPr>
                <w:sz w:val="24"/>
                <w:szCs w:val="24"/>
              </w:rPr>
            </w:pPr>
            <w:r>
              <w:rPr>
                <w:sz w:val="24"/>
                <w:szCs w:val="24"/>
              </w:rPr>
              <w:t xml:space="preserve">Three shows will have full runs at the Olympic Village Stage at the BMO Theatre Centre, starting with the fast-paced and emotional comedy </w:t>
            </w:r>
            <w:r>
              <w:rPr>
                <w:b/>
                <w:bCs/>
                <w:i/>
                <w:iCs/>
                <w:sz w:val="24"/>
                <w:szCs w:val="24"/>
              </w:rPr>
              <w:t xml:space="preserve">Big Stuff </w:t>
            </w:r>
            <w:r>
              <w:rPr>
                <w:sz w:val="24"/>
                <w:szCs w:val="24"/>
              </w:rPr>
              <w:t>in October</w:t>
            </w:r>
            <w:r>
              <w:rPr>
                <w:i/>
                <w:iCs/>
                <w:sz w:val="24"/>
                <w:szCs w:val="24"/>
              </w:rPr>
              <w:t>,</w:t>
            </w:r>
            <w:r>
              <w:rPr>
                <w:sz w:val="24"/>
                <w:szCs w:val="24"/>
              </w:rPr>
              <w:t xml:space="preserve"> the world premiere of </w:t>
            </w:r>
            <w:r>
              <w:rPr>
                <w:b/>
                <w:bCs/>
                <w:i/>
                <w:iCs/>
                <w:sz w:val="24"/>
                <w:szCs w:val="24"/>
              </w:rPr>
              <w:t xml:space="preserve">The Elvis Christmas Comeback Special </w:t>
            </w:r>
            <w:r>
              <w:rPr>
                <w:sz w:val="24"/>
                <w:szCs w:val="24"/>
              </w:rPr>
              <w:t xml:space="preserve">in December and </w:t>
            </w:r>
            <w:r>
              <w:rPr>
                <w:b/>
                <w:bCs/>
                <w:i/>
                <w:iCs/>
                <w:sz w:val="24"/>
                <w:szCs w:val="24"/>
              </w:rPr>
              <w:t>Behind the Moon</w:t>
            </w:r>
            <w:r>
              <w:rPr>
                <w:sz w:val="24"/>
                <w:szCs w:val="24"/>
              </w:rPr>
              <w:t>,</w:t>
            </w:r>
            <w:r>
              <w:rPr>
                <w:b/>
                <w:bCs/>
                <w:i/>
                <w:iCs/>
                <w:sz w:val="24"/>
                <w:szCs w:val="24"/>
              </w:rPr>
              <w:t xml:space="preserve"> </w:t>
            </w:r>
            <w:r>
              <w:rPr>
                <w:sz w:val="24"/>
                <w:szCs w:val="24"/>
              </w:rPr>
              <w:t xml:space="preserve">a dramatic story of friendship and struggle that reveals how migration reshapes identity, loyalty, and moral choice in February. Additionally, two Arts Club </w:t>
            </w:r>
            <w:proofErr w:type="gramStart"/>
            <w:r>
              <w:rPr>
                <w:sz w:val="24"/>
                <w:szCs w:val="24"/>
              </w:rPr>
              <w:t>On</w:t>
            </w:r>
            <w:proofErr w:type="gramEnd"/>
            <w:r>
              <w:rPr>
                <w:sz w:val="24"/>
                <w:szCs w:val="24"/>
              </w:rPr>
              <w:t xml:space="preserve"> Tour productions will also have limited engagements at the Olympic Village Stage: </w:t>
            </w:r>
            <w:r>
              <w:rPr>
                <w:b/>
                <w:bCs/>
                <w:i/>
                <w:iCs/>
                <w:sz w:val="24"/>
                <w:szCs w:val="24"/>
              </w:rPr>
              <w:t xml:space="preserve">Mom’s the Word: Talkin’ Turkey </w:t>
            </w:r>
            <w:r>
              <w:rPr>
                <w:sz w:val="24"/>
                <w:szCs w:val="24"/>
              </w:rPr>
              <w:t xml:space="preserve">arrives in the fall and </w:t>
            </w:r>
            <w:r>
              <w:rPr>
                <w:b/>
                <w:bCs/>
                <w:i/>
                <w:iCs/>
                <w:sz w:val="24"/>
                <w:szCs w:val="24"/>
              </w:rPr>
              <w:t>Louisa May Alcott’s Little Women</w:t>
            </w:r>
            <w:r>
              <w:rPr>
                <w:sz w:val="24"/>
                <w:szCs w:val="24"/>
              </w:rPr>
              <w:t xml:space="preserve"> in early 2027.</w:t>
            </w:r>
          </w:p>
          <w:p w14:paraId="1621EFF3" w14:textId="77777777" w:rsidR="008A49D9" w:rsidRDefault="008A49D9">
            <w:pPr>
              <w:rPr>
                <w:sz w:val="24"/>
                <w:szCs w:val="24"/>
              </w:rPr>
            </w:pPr>
          </w:p>
          <w:p w14:paraId="2EFEF3C0" w14:textId="77777777" w:rsidR="008A49D9" w:rsidRDefault="0023577D">
            <w:pPr>
              <w:rPr>
                <w:sz w:val="24"/>
                <w:szCs w:val="24"/>
              </w:rPr>
            </w:pPr>
            <w:r>
              <w:rPr>
                <w:sz w:val="24"/>
                <w:szCs w:val="24"/>
              </w:rPr>
              <w:t xml:space="preserve">Visit </w:t>
            </w:r>
            <w:hyperlink r:id="rId5">
              <w:r>
                <w:rPr>
                  <w:color w:val="467886"/>
                  <w:sz w:val="24"/>
                  <w:szCs w:val="24"/>
                  <w:u w:val="single"/>
                </w:rPr>
                <w:t>www.artsclub.com</w:t>
              </w:r>
            </w:hyperlink>
            <w:r>
              <w:rPr>
                <w:sz w:val="24"/>
                <w:szCs w:val="24"/>
              </w:rPr>
              <w:t xml:space="preserve"> for full season, schedule, and ticket information.</w:t>
            </w:r>
          </w:p>
          <w:p w14:paraId="05D9E89E" w14:textId="77777777" w:rsidR="008A49D9" w:rsidRDefault="008A49D9">
            <w:pPr>
              <w:rPr>
                <w:sz w:val="24"/>
                <w:szCs w:val="24"/>
              </w:rPr>
            </w:pPr>
          </w:p>
        </w:tc>
      </w:tr>
      <w:tr w:rsidR="008A49D9" w14:paraId="535EEB0D" w14:textId="77777777">
        <w:tc>
          <w:tcPr>
            <w:tcW w:w="2406" w:type="dxa"/>
          </w:tcPr>
          <w:p w14:paraId="6C3E3F7A" w14:textId="77777777" w:rsidR="008A49D9" w:rsidRDefault="0023577D">
            <w:pPr>
              <w:jc w:val="both"/>
              <w:rPr>
                <w:sz w:val="24"/>
                <w:szCs w:val="24"/>
              </w:rPr>
            </w:pPr>
            <w:r>
              <w:rPr>
                <w:b/>
                <w:bCs/>
                <w:sz w:val="24"/>
                <w:szCs w:val="24"/>
              </w:rPr>
              <w:lastRenderedPageBreak/>
              <w:t>VENUE SPONSOR</w:t>
            </w:r>
            <w:r>
              <w:rPr>
                <w:sz w:val="24"/>
                <w:szCs w:val="24"/>
              </w:rPr>
              <w:t xml:space="preserve">: </w:t>
            </w:r>
            <w:r>
              <w:rPr>
                <w:noProof/>
              </w:rPr>
              <w:drawing>
                <wp:anchor distT="0" distB="0" distL="114300" distR="114300" simplePos="0" relativeHeight="251658240" behindDoc="0" locked="0" layoutInCell="1" hidden="0" allowOverlap="1" wp14:anchorId="72C9D285" wp14:editId="439E26C3">
                  <wp:simplePos x="0" y="0"/>
                  <wp:positionH relativeFrom="column">
                    <wp:posOffset>88267</wp:posOffset>
                  </wp:positionH>
                  <wp:positionV relativeFrom="paragraph">
                    <wp:posOffset>285115</wp:posOffset>
                  </wp:positionV>
                  <wp:extent cx="793750" cy="445770"/>
                  <wp:effectExtent l="0" t="0" r="0" b="0"/>
                  <wp:wrapSquare wrapText="bothSides" distT="0" distB="0" distL="114300" distR="114300"/>
                  <wp:docPr id="1" name="image5.jpg" descr="A logo of a l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logo of a lion&#10;&#10;AI-generated content may be incorrect."/>
                          <pic:cNvPicPr preferRelativeResize="0"/>
                        </pic:nvPicPr>
                        <pic:blipFill>
                          <a:blip r:embed="rId6"/>
                          <a:srcRect/>
                          <a:stretch>
                            <a:fillRect/>
                          </a:stretch>
                        </pic:blipFill>
                        <pic:spPr>
                          <a:xfrm>
                            <a:off x="0" y="0"/>
                            <a:ext cx="793750" cy="445770"/>
                          </a:xfrm>
                          <a:prstGeom prst="rect">
                            <a:avLst/>
                          </a:prstGeom>
                          <a:ln/>
                        </pic:spPr>
                      </pic:pic>
                    </a:graphicData>
                  </a:graphic>
                </wp:anchor>
              </w:drawing>
            </w:r>
          </w:p>
          <w:p w14:paraId="2B162A07" w14:textId="77777777" w:rsidR="008A49D9" w:rsidRDefault="008A49D9">
            <w:pPr>
              <w:rPr>
                <w:sz w:val="24"/>
                <w:szCs w:val="24"/>
              </w:rPr>
            </w:pPr>
          </w:p>
        </w:tc>
        <w:tc>
          <w:tcPr>
            <w:tcW w:w="7654" w:type="dxa"/>
          </w:tcPr>
          <w:p w14:paraId="0C570804" w14:textId="77777777" w:rsidR="008A49D9" w:rsidRDefault="0023577D">
            <w:pPr>
              <w:rPr>
                <w:b/>
                <w:bCs/>
                <w:sz w:val="24"/>
                <w:szCs w:val="24"/>
              </w:rPr>
            </w:pPr>
            <w:r>
              <w:rPr>
                <w:b/>
                <w:bCs/>
                <w:sz w:val="24"/>
                <w:szCs w:val="24"/>
              </w:rPr>
              <w:t xml:space="preserve">SEASON SPONSORS: </w:t>
            </w:r>
          </w:p>
          <w:p w14:paraId="01DB4125" w14:textId="77777777" w:rsidR="008A49D9" w:rsidRDefault="0023577D">
            <w:pPr>
              <w:rPr>
                <w:sz w:val="24"/>
                <w:szCs w:val="24"/>
              </w:rPr>
            </w:pPr>
            <w:r>
              <w:rPr>
                <w:noProof/>
                <w:sz w:val="24"/>
                <w:szCs w:val="24"/>
              </w:rPr>
              <w:drawing>
                <wp:inline distT="0" distB="0" distL="0" distR="0" wp14:anchorId="2541D6CA" wp14:editId="69D9D5F4">
                  <wp:extent cx="920750" cy="335153"/>
                  <wp:effectExtent l="0" t="0" r="0" b="0"/>
                  <wp:docPr id="7"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7"/>
                          <a:srcRect/>
                          <a:stretch>
                            <a:fillRect/>
                          </a:stretch>
                        </pic:blipFill>
                        <pic:spPr>
                          <a:xfrm>
                            <a:off x="0" y="0"/>
                            <a:ext cx="920750" cy="335153"/>
                          </a:xfrm>
                          <a:prstGeom prst="rect">
                            <a:avLst/>
                          </a:prstGeom>
                          <a:ln/>
                        </pic:spPr>
                      </pic:pic>
                    </a:graphicData>
                  </a:graphic>
                </wp:inline>
              </w:drawing>
            </w:r>
            <w:r>
              <w:rPr>
                <w:sz w:val="24"/>
                <w:szCs w:val="24"/>
              </w:rPr>
              <w:t xml:space="preserve"> </w:t>
            </w:r>
            <w:r>
              <w:rPr>
                <w:noProof/>
                <w:sz w:val="24"/>
                <w:szCs w:val="24"/>
              </w:rPr>
              <w:drawing>
                <wp:inline distT="0" distB="0" distL="0" distR="0" wp14:anchorId="64F1D1EC" wp14:editId="2C0F343C">
                  <wp:extent cx="908246" cy="552600"/>
                  <wp:effectExtent l="0" t="0" r="0" b="0"/>
                  <wp:docPr id="4" name="image4.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and grey logo&#10;&#10;Description automatically generated"/>
                          <pic:cNvPicPr preferRelativeResize="0"/>
                        </pic:nvPicPr>
                        <pic:blipFill>
                          <a:blip r:embed="rId8"/>
                          <a:srcRect/>
                          <a:stretch>
                            <a:fillRect/>
                          </a:stretch>
                        </pic:blipFill>
                        <pic:spPr>
                          <a:xfrm>
                            <a:off x="0" y="0"/>
                            <a:ext cx="908246" cy="552600"/>
                          </a:xfrm>
                          <a:prstGeom prst="rect">
                            <a:avLst/>
                          </a:prstGeom>
                          <a:ln/>
                        </pic:spPr>
                      </pic:pic>
                    </a:graphicData>
                  </a:graphic>
                </wp:inline>
              </w:drawing>
            </w:r>
            <w:r>
              <w:rPr>
                <w:sz w:val="24"/>
                <w:szCs w:val="24"/>
              </w:rPr>
              <w:t xml:space="preserve"> </w:t>
            </w:r>
            <w:r>
              <w:rPr>
                <w:noProof/>
                <w:sz w:val="24"/>
                <w:szCs w:val="24"/>
              </w:rPr>
              <w:drawing>
                <wp:inline distT="0" distB="0" distL="0" distR="0" wp14:anchorId="5E53B20B" wp14:editId="4BE23E71">
                  <wp:extent cx="619112" cy="478379"/>
                  <wp:effectExtent l="0" t="0" r="0" b="0"/>
                  <wp:docPr id="5" name="image2.png" descr="A black background with whit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letters&#10;&#10;Description automatically generated"/>
                          <pic:cNvPicPr preferRelativeResize="0"/>
                        </pic:nvPicPr>
                        <pic:blipFill>
                          <a:blip r:embed="rId9"/>
                          <a:srcRect/>
                          <a:stretch>
                            <a:fillRect/>
                          </a:stretch>
                        </pic:blipFill>
                        <pic:spPr>
                          <a:xfrm>
                            <a:off x="0" y="0"/>
                            <a:ext cx="619112" cy="478379"/>
                          </a:xfrm>
                          <a:prstGeom prst="rect">
                            <a:avLst/>
                          </a:prstGeom>
                          <a:ln/>
                        </pic:spPr>
                      </pic:pic>
                    </a:graphicData>
                  </a:graphic>
                </wp:inline>
              </w:drawing>
            </w:r>
            <w:r>
              <w:rPr>
                <w:sz w:val="24"/>
                <w:szCs w:val="24"/>
              </w:rPr>
              <w:t xml:space="preserve">  </w:t>
            </w:r>
            <w:r>
              <w:rPr>
                <w:noProof/>
                <w:sz w:val="24"/>
                <w:szCs w:val="24"/>
              </w:rPr>
              <w:drawing>
                <wp:inline distT="0" distB="0" distL="0" distR="0" wp14:anchorId="418244DA" wp14:editId="3D9823D5">
                  <wp:extent cx="1321919" cy="456062"/>
                  <wp:effectExtent l="0" t="0" r="0" b="0"/>
                  <wp:docPr id="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0"/>
                          <a:srcRect/>
                          <a:stretch>
                            <a:fillRect/>
                          </a:stretch>
                        </pic:blipFill>
                        <pic:spPr>
                          <a:xfrm>
                            <a:off x="0" y="0"/>
                            <a:ext cx="1321919" cy="456062"/>
                          </a:xfrm>
                          <a:prstGeom prst="rect">
                            <a:avLst/>
                          </a:prstGeom>
                          <a:ln/>
                        </pic:spPr>
                      </pic:pic>
                    </a:graphicData>
                  </a:graphic>
                </wp:inline>
              </w:drawing>
            </w:r>
            <w:r>
              <w:rPr>
                <w:sz w:val="24"/>
                <w:szCs w:val="24"/>
              </w:rPr>
              <w:t xml:space="preserve"> </w:t>
            </w:r>
            <w:r>
              <w:rPr>
                <w:noProof/>
                <w:sz w:val="24"/>
                <w:szCs w:val="24"/>
              </w:rPr>
              <w:drawing>
                <wp:inline distT="0" distB="0" distL="0" distR="0" wp14:anchorId="10A3648B" wp14:editId="6754EAE1">
                  <wp:extent cx="892010" cy="428495"/>
                  <wp:effectExtent l="0" t="0" r="0" b="0"/>
                  <wp:docPr id="3" name="image6.png" descr="A black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ack text on a black background&#10;&#10;Description automatically generated"/>
                          <pic:cNvPicPr preferRelativeResize="0"/>
                        </pic:nvPicPr>
                        <pic:blipFill>
                          <a:blip r:embed="rId11"/>
                          <a:srcRect/>
                          <a:stretch>
                            <a:fillRect/>
                          </a:stretch>
                        </pic:blipFill>
                        <pic:spPr>
                          <a:xfrm>
                            <a:off x="0" y="0"/>
                            <a:ext cx="892010" cy="428495"/>
                          </a:xfrm>
                          <a:prstGeom prst="rect">
                            <a:avLst/>
                          </a:prstGeom>
                          <a:ln/>
                        </pic:spPr>
                      </pic:pic>
                    </a:graphicData>
                  </a:graphic>
                </wp:inline>
              </w:drawing>
            </w:r>
          </w:p>
        </w:tc>
      </w:tr>
      <w:tr w:rsidR="008A49D9" w14:paraId="2B68989D" w14:textId="77777777">
        <w:tc>
          <w:tcPr>
            <w:tcW w:w="10060" w:type="dxa"/>
            <w:gridSpan w:val="2"/>
          </w:tcPr>
          <w:p w14:paraId="7B6C3DEB" w14:textId="77777777" w:rsidR="008A49D9" w:rsidRDefault="008A49D9">
            <w:pPr>
              <w:rPr>
                <w:b/>
                <w:bCs/>
                <w:sz w:val="24"/>
                <w:szCs w:val="24"/>
              </w:rPr>
            </w:pPr>
          </w:p>
          <w:p w14:paraId="02905C4E" w14:textId="77777777" w:rsidR="008A49D9" w:rsidRDefault="0023577D">
            <w:pPr>
              <w:rPr>
                <w:sz w:val="24"/>
                <w:szCs w:val="24"/>
              </w:rPr>
            </w:pPr>
            <w:r>
              <w:rPr>
                <w:b/>
                <w:bCs/>
                <w:sz w:val="24"/>
                <w:szCs w:val="24"/>
              </w:rPr>
              <w:lastRenderedPageBreak/>
              <w:t xml:space="preserve">ABOUT THE </w:t>
            </w:r>
            <w:hyperlink r:id="rId12">
              <w:r>
                <w:rPr>
                  <w:b/>
                  <w:bCs/>
                  <w:color w:val="467886"/>
                  <w:sz w:val="24"/>
                  <w:szCs w:val="24"/>
                  <w:u w:val="single"/>
                </w:rPr>
                <w:t>ARTS CLUB THEATRE COMPANY</w:t>
              </w:r>
            </w:hyperlink>
          </w:p>
          <w:p w14:paraId="7731E098" w14:textId="77777777" w:rsidR="008A49D9" w:rsidRDefault="0023577D">
            <w:pPr>
              <w:rPr>
                <w:sz w:val="24"/>
                <w:szCs w:val="24"/>
              </w:rPr>
            </w:pPr>
            <w:r>
              <w:rPr>
                <w:sz w:val="24"/>
                <w:szCs w:val="24"/>
              </w:rPr>
              <w:t>The Arts Club Theatre Company is situated on the traditional, ancestral, and unceded territories of the Coast Salish Peoples, in particular the</w:t>
            </w:r>
            <w:r>
              <w:rPr>
                <w:b/>
                <w:bCs/>
                <w:sz w:val="24"/>
                <w:szCs w:val="24"/>
              </w:rPr>
              <w:t xml:space="preserve"> </w:t>
            </w:r>
            <w:hyperlink r:id="rId13">
              <w:proofErr w:type="spellStart"/>
              <w:r>
                <w:rPr>
                  <w:b/>
                  <w:bCs/>
                  <w:sz w:val="24"/>
                  <w:szCs w:val="24"/>
                  <w:u w:val="single"/>
                </w:rPr>
                <w:t>xʷm</w:t>
              </w:r>
              <w:r>
                <w:rPr>
                  <w:b/>
                  <w:bCs/>
                  <w:sz w:val="24"/>
                  <w:szCs w:val="24"/>
                  <w:u w:val="single"/>
                </w:rPr>
                <w:t>ə</w:t>
              </w:r>
              <w:r>
                <w:rPr>
                  <w:b/>
                  <w:bCs/>
                  <w:sz w:val="24"/>
                  <w:szCs w:val="24"/>
                  <w:u w:val="single"/>
                </w:rPr>
                <w:t>θkʷ</w:t>
              </w:r>
              <w:r>
                <w:rPr>
                  <w:b/>
                  <w:bCs/>
                  <w:sz w:val="24"/>
                  <w:szCs w:val="24"/>
                  <w:u w:val="single"/>
                </w:rPr>
                <w:t>ə</w:t>
              </w:r>
              <w:r>
                <w:rPr>
                  <w:b/>
                  <w:bCs/>
                  <w:sz w:val="24"/>
                  <w:szCs w:val="24"/>
                  <w:u w:val="single"/>
                </w:rPr>
                <w:t>y̓</w:t>
              </w:r>
              <w:r>
                <w:rPr>
                  <w:b/>
                  <w:bCs/>
                  <w:sz w:val="24"/>
                  <w:szCs w:val="24"/>
                  <w:u w:val="single"/>
                </w:rPr>
                <w:t>ə</w:t>
              </w:r>
              <w:r>
                <w:rPr>
                  <w:b/>
                  <w:bCs/>
                  <w:sz w:val="24"/>
                  <w:szCs w:val="24"/>
                  <w:u w:val="single"/>
                </w:rPr>
                <w:t>m</w:t>
              </w:r>
              <w:proofErr w:type="spellEnd"/>
            </w:hyperlink>
            <w:r>
              <w:rPr>
                <w:sz w:val="24"/>
                <w:szCs w:val="24"/>
              </w:rPr>
              <w:t xml:space="preserve">, </w:t>
            </w:r>
            <w:hyperlink r:id="rId14">
              <w:r>
                <w:rPr>
                  <w:b/>
                  <w:bCs/>
                  <w:color w:val="467886"/>
                  <w:sz w:val="24"/>
                  <w:szCs w:val="24"/>
                  <w:u w:val="single"/>
                </w:rPr>
                <w:t>S</w:t>
              </w:r>
              <w:r>
                <w:rPr>
                  <w:b/>
                  <w:bCs/>
                  <w:color w:val="467886"/>
                  <w:sz w:val="24"/>
                  <w:szCs w:val="24"/>
                  <w:u w:val="single"/>
                </w:rPr>
                <w:t>ḵ</w:t>
              </w:r>
              <w:r>
                <w:rPr>
                  <w:b/>
                  <w:bCs/>
                  <w:color w:val="467886"/>
                  <w:sz w:val="24"/>
                  <w:szCs w:val="24"/>
                  <w:u w:val="single"/>
                </w:rPr>
                <w:t>wx̱wú7mesh</w:t>
              </w:r>
            </w:hyperlink>
            <w:hyperlink r:id="rId15">
              <w:r>
                <w:rPr>
                  <w:color w:val="467886"/>
                  <w:sz w:val="24"/>
                  <w:szCs w:val="24"/>
                  <w:u w:val="single"/>
                </w:rPr>
                <w:t>,</w:t>
              </w:r>
            </w:hyperlink>
            <w:r>
              <w:rPr>
                <w:sz w:val="24"/>
                <w:szCs w:val="24"/>
              </w:rPr>
              <w:t xml:space="preserve"> and </w:t>
            </w:r>
            <w:hyperlink r:id="rId16">
              <w:proofErr w:type="spellStart"/>
              <w:r>
                <w:rPr>
                  <w:b/>
                  <w:bCs/>
                  <w:sz w:val="24"/>
                  <w:szCs w:val="24"/>
                  <w:highlight w:val="white"/>
                  <w:u w:val="single"/>
                </w:rPr>
                <w:t>s</w:t>
              </w:r>
              <w:r>
                <w:rPr>
                  <w:b/>
                  <w:bCs/>
                  <w:sz w:val="24"/>
                  <w:szCs w:val="24"/>
                  <w:highlight w:val="white"/>
                  <w:u w:val="single"/>
                </w:rPr>
                <w:t>ə</w:t>
              </w:r>
              <w:r>
                <w:rPr>
                  <w:b/>
                  <w:bCs/>
                  <w:sz w:val="24"/>
                  <w:szCs w:val="24"/>
                  <w:highlight w:val="white"/>
                  <w:u w:val="single"/>
                </w:rPr>
                <w:t>lilw</w:t>
              </w:r>
              <w:r>
                <w:rPr>
                  <w:b/>
                  <w:bCs/>
                  <w:sz w:val="24"/>
                  <w:szCs w:val="24"/>
                  <w:highlight w:val="white"/>
                  <w:u w:val="single"/>
                </w:rPr>
                <w:t>ə</w:t>
              </w:r>
              <w:r>
                <w:rPr>
                  <w:b/>
                  <w:bCs/>
                  <w:sz w:val="24"/>
                  <w:szCs w:val="24"/>
                  <w:highlight w:val="white"/>
                  <w:u w:val="single"/>
                </w:rPr>
                <w:t>ta</w:t>
              </w:r>
              <w:r>
                <w:rPr>
                  <w:b/>
                  <w:bCs/>
                  <w:sz w:val="24"/>
                  <w:szCs w:val="24"/>
                  <w:highlight w:val="white"/>
                  <w:u w:val="single"/>
                </w:rPr>
                <w:t>ɬ</w:t>
              </w:r>
              <w:proofErr w:type="spellEnd"/>
            </w:hyperlink>
            <w:r>
              <w:rPr>
                <w:b/>
                <w:bCs/>
                <w:sz w:val="24"/>
                <w:szCs w:val="24"/>
              </w:rPr>
              <w:t xml:space="preserve"> Nations</w:t>
            </w:r>
            <w:r>
              <w:rPr>
                <w:sz w:val="24"/>
                <w:szCs w:val="24"/>
              </w:rPr>
              <w:t>, We invite you to reflect on your relationship to these lands.</w:t>
            </w:r>
          </w:p>
          <w:p w14:paraId="4F821344" w14:textId="77777777" w:rsidR="008A49D9" w:rsidRDefault="0023577D">
            <w:pPr>
              <w:rPr>
                <w:sz w:val="24"/>
                <w:szCs w:val="24"/>
              </w:rPr>
            </w:pPr>
            <w:r>
              <w:rPr>
                <w:sz w:val="24"/>
                <w:szCs w:val="24"/>
              </w:rPr>
              <w:t xml:space="preserve">The Arts Club is one of the largest not-for-profit theatre organizations in the country and is the principal gathering place for the theatrical arts in British Columbia. Comprising three unique venues across Vancouver, the Arts Club welcomes more than a quarter million guests annually, </w:t>
            </w:r>
            <w:proofErr w:type="gramStart"/>
            <w:r>
              <w:rPr>
                <w:sz w:val="24"/>
                <w:szCs w:val="24"/>
              </w:rPr>
              <w:t>tours</w:t>
            </w:r>
            <w:proofErr w:type="gramEnd"/>
            <w:r>
              <w:rPr>
                <w:sz w:val="24"/>
                <w:szCs w:val="24"/>
              </w:rPr>
              <w:t xml:space="preserve"> provincially and nationally, and engages students and artists </w:t>
            </w:r>
            <w:proofErr w:type="gramStart"/>
            <w:r>
              <w:rPr>
                <w:sz w:val="24"/>
                <w:szCs w:val="24"/>
              </w:rPr>
              <w:t>alike</w:t>
            </w:r>
            <w:proofErr w:type="gramEnd"/>
            <w:r>
              <w:rPr>
                <w:sz w:val="24"/>
                <w:szCs w:val="24"/>
              </w:rPr>
              <w:t xml:space="preserve"> through educational and professional programs.</w:t>
            </w:r>
          </w:p>
          <w:p w14:paraId="4C2A05C6" w14:textId="77777777" w:rsidR="008A49D9" w:rsidRDefault="008A49D9">
            <w:pPr>
              <w:rPr>
                <w:sz w:val="24"/>
                <w:szCs w:val="24"/>
              </w:rPr>
            </w:pPr>
          </w:p>
          <w:p w14:paraId="032C5041" w14:textId="77777777" w:rsidR="008A49D9" w:rsidRDefault="0023577D">
            <w:pPr>
              <w:rPr>
                <w:sz w:val="24"/>
                <w:szCs w:val="24"/>
              </w:rPr>
            </w:pPr>
            <w:r>
              <w:rPr>
                <w:sz w:val="24"/>
                <w:szCs w:val="24"/>
              </w:rPr>
              <w:t>Above all, the Arts Club is dedicated to the advancement of local artists telling stories from around the globe</w:t>
            </w:r>
            <w:proofErr w:type="gramStart"/>
            <w:r>
              <w:rPr>
                <w:sz w:val="24"/>
                <w:szCs w:val="24"/>
              </w:rPr>
              <w:t xml:space="preserve"> and, in particular,</w:t>
            </w:r>
            <w:proofErr w:type="gramEnd"/>
            <w:r>
              <w:rPr>
                <w:sz w:val="24"/>
                <w:szCs w:val="24"/>
              </w:rPr>
              <w:t xml:space="preserve"> those of our region. From this, we believe that culture expands, an understanding of differences is nurtured, and art bursts forth. The Arts Club was founded in 1964 and is currently led by Artistic Director Ashlie Corcoran and Executive Director Peter Cathie White.</w:t>
            </w:r>
          </w:p>
          <w:p w14:paraId="560F807D" w14:textId="77777777" w:rsidR="008A49D9" w:rsidRDefault="008A49D9">
            <w:pPr>
              <w:rPr>
                <w:sz w:val="24"/>
                <w:szCs w:val="24"/>
              </w:rPr>
            </w:pPr>
          </w:p>
          <w:p w14:paraId="2BC12211" w14:textId="77777777" w:rsidR="008A49D9" w:rsidRDefault="0023577D">
            <w:pPr>
              <w:rPr>
                <w:sz w:val="24"/>
                <w:szCs w:val="24"/>
              </w:rPr>
            </w:pPr>
            <w:r>
              <w:rPr>
                <w:sz w:val="24"/>
                <w:szCs w:val="24"/>
              </w:rPr>
              <w:t>A not-for-profit registered charity · No., 11921 3551 RR0001</w:t>
            </w:r>
          </w:p>
          <w:p w14:paraId="2B44AAD0" w14:textId="77777777" w:rsidR="008A49D9" w:rsidRDefault="008A49D9">
            <w:pPr>
              <w:rPr>
                <w:sz w:val="24"/>
                <w:szCs w:val="24"/>
              </w:rPr>
            </w:pPr>
          </w:p>
          <w:p w14:paraId="0459AFBA" w14:textId="77777777" w:rsidR="008A49D9" w:rsidRDefault="0023577D">
            <w:pPr>
              <w:jc w:val="center"/>
              <w:rPr>
                <w:sz w:val="24"/>
                <w:szCs w:val="24"/>
              </w:rPr>
            </w:pPr>
            <w:hyperlink r:id="rId17">
              <w:r>
                <w:rPr>
                  <w:sz w:val="24"/>
                  <w:szCs w:val="24"/>
                  <w:u w:val="single"/>
                </w:rPr>
                <w:t>artsclub.com</w:t>
              </w:r>
            </w:hyperlink>
            <w:r>
              <w:rPr>
                <w:sz w:val="24"/>
                <w:szCs w:val="24"/>
              </w:rPr>
              <w:t xml:space="preserve">   </w:t>
            </w:r>
            <w:hyperlink r:id="rId18">
              <w:r>
                <w:rPr>
                  <w:sz w:val="24"/>
                  <w:szCs w:val="24"/>
                  <w:u w:val="single"/>
                </w:rPr>
                <w:t>facebook.com/</w:t>
              </w:r>
              <w:proofErr w:type="spellStart"/>
              <w:r>
                <w:rPr>
                  <w:sz w:val="24"/>
                  <w:szCs w:val="24"/>
                  <w:u w:val="single"/>
                </w:rPr>
                <w:t>theArtsClub</w:t>
              </w:r>
              <w:proofErr w:type="spellEnd"/>
            </w:hyperlink>
            <w:r>
              <w:rPr>
                <w:sz w:val="24"/>
                <w:szCs w:val="24"/>
              </w:rPr>
              <w:t xml:space="preserve">   </w:t>
            </w:r>
            <w:hyperlink r:id="rId19">
              <w:r>
                <w:rPr>
                  <w:sz w:val="24"/>
                  <w:szCs w:val="24"/>
                  <w:u w:val="single"/>
                </w:rPr>
                <w:t>instagram.com/</w:t>
              </w:r>
              <w:proofErr w:type="spellStart"/>
              <w:r>
                <w:rPr>
                  <w:sz w:val="24"/>
                  <w:szCs w:val="24"/>
                  <w:u w:val="single"/>
                </w:rPr>
                <w:t>TheArtsClub</w:t>
              </w:r>
              <w:proofErr w:type="spellEnd"/>
              <w:r>
                <w:rPr>
                  <w:sz w:val="24"/>
                  <w:szCs w:val="24"/>
                  <w:u w:val="single"/>
                </w:rPr>
                <w:t>/</w:t>
              </w:r>
            </w:hyperlink>
          </w:p>
          <w:p w14:paraId="7FB734F4" w14:textId="77777777" w:rsidR="008A49D9" w:rsidRDefault="0023577D">
            <w:pPr>
              <w:jc w:val="center"/>
              <w:rPr>
                <w:sz w:val="24"/>
                <w:szCs w:val="24"/>
              </w:rPr>
            </w:pPr>
            <w:hyperlink r:id="rId20">
              <w:r>
                <w:rPr>
                  <w:sz w:val="24"/>
                  <w:szCs w:val="24"/>
                  <w:u w:val="single"/>
                </w:rPr>
                <w:t>youtube.com</w:t>
              </w:r>
            </w:hyperlink>
            <w:r>
              <w:rPr>
                <w:sz w:val="24"/>
                <w:szCs w:val="24"/>
                <w:u w:val="single"/>
              </w:rPr>
              <w:t>/</w:t>
            </w:r>
            <w:proofErr w:type="spellStart"/>
            <w:r>
              <w:rPr>
                <w:sz w:val="24"/>
                <w:szCs w:val="24"/>
                <w:u w:val="single"/>
              </w:rPr>
              <w:t>ArtsClubTheatreCompany</w:t>
            </w:r>
            <w:proofErr w:type="spellEnd"/>
          </w:p>
          <w:p w14:paraId="3277724C" w14:textId="77777777" w:rsidR="008A49D9" w:rsidRDefault="008A49D9">
            <w:pPr>
              <w:rPr>
                <w:b/>
                <w:bCs/>
                <w:sz w:val="24"/>
                <w:szCs w:val="24"/>
              </w:rPr>
            </w:pPr>
          </w:p>
        </w:tc>
      </w:tr>
      <w:tr w:rsidR="008A49D9" w14:paraId="61CB33E4" w14:textId="77777777">
        <w:trPr>
          <w:trHeight w:val="1774"/>
        </w:trPr>
        <w:tc>
          <w:tcPr>
            <w:tcW w:w="10060" w:type="dxa"/>
            <w:gridSpan w:val="2"/>
          </w:tcPr>
          <w:p w14:paraId="66B3920E" w14:textId="77777777" w:rsidR="008A49D9" w:rsidRDefault="008A49D9">
            <w:pPr>
              <w:rPr>
                <w:sz w:val="24"/>
                <w:szCs w:val="24"/>
              </w:rPr>
            </w:pPr>
          </w:p>
          <w:p w14:paraId="11F706D2" w14:textId="77777777" w:rsidR="008A49D9" w:rsidRDefault="0023577D">
            <w:pPr>
              <w:jc w:val="center"/>
              <w:rPr>
                <w:b/>
                <w:bCs/>
                <w:sz w:val="20"/>
                <w:szCs w:val="20"/>
              </w:rPr>
            </w:pPr>
            <w:r>
              <w:rPr>
                <w:b/>
                <w:bCs/>
                <w:sz w:val="20"/>
                <w:szCs w:val="20"/>
              </w:rPr>
              <w:t>MEDIA CONTACT:</w:t>
            </w:r>
          </w:p>
          <w:p w14:paraId="4CCD50B3" w14:textId="77777777" w:rsidR="008A49D9" w:rsidRDefault="0023577D">
            <w:pPr>
              <w:jc w:val="center"/>
              <w:rPr>
                <w:sz w:val="24"/>
                <w:szCs w:val="24"/>
              </w:rPr>
            </w:pPr>
            <w:r>
              <w:rPr>
                <w:sz w:val="24"/>
                <w:szCs w:val="24"/>
              </w:rPr>
              <w:t xml:space="preserve">Cynnamon Schreinert </w:t>
            </w:r>
            <w:hyperlink r:id="rId21">
              <w:r>
                <w:rPr>
                  <w:color w:val="467886"/>
                  <w:sz w:val="24"/>
                  <w:szCs w:val="24"/>
                  <w:u w:val="single"/>
                </w:rPr>
                <w:t>cynnamon@hartleypr.com</w:t>
              </w:r>
            </w:hyperlink>
            <w:r>
              <w:rPr>
                <w:sz w:val="24"/>
                <w:szCs w:val="24"/>
              </w:rPr>
              <w:t xml:space="preserve"> 604.802.2733</w:t>
            </w:r>
          </w:p>
          <w:p w14:paraId="7B9DB585" w14:textId="77777777" w:rsidR="008A49D9" w:rsidRDefault="008A49D9">
            <w:pPr>
              <w:jc w:val="center"/>
              <w:rPr>
                <w:sz w:val="24"/>
                <w:szCs w:val="24"/>
              </w:rPr>
            </w:pPr>
          </w:p>
          <w:p w14:paraId="6C49AEFE" w14:textId="77777777" w:rsidR="008A49D9" w:rsidRDefault="0023577D">
            <w:pPr>
              <w:jc w:val="center"/>
              <w:rPr>
                <w:sz w:val="24"/>
                <w:szCs w:val="24"/>
              </w:rPr>
            </w:pPr>
            <w:r>
              <w:rPr>
                <w:sz w:val="24"/>
                <w:szCs w:val="24"/>
              </w:rPr>
              <w:t xml:space="preserve">To be removed from the HartleyPR Arts media list, </w:t>
            </w:r>
            <w:hyperlink r:id="rId22">
              <w:r>
                <w:rPr>
                  <w:color w:val="467886"/>
                  <w:sz w:val="24"/>
                  <w:szCs w:val="24"/>
                  <w:u w:val="single"/>
                </w:rPr>
                <w:t>click here</w:t>
              </w:r>
            </w:hyperlink>
            <w:r>
              <w:rPr>
                <w:sz w:val="24"/>
                <w:szCs w:val="24"/>
              </w:rPr>
              <w:t>.</w:t>
            </w:r>
          </w:p>
        </w:tc>
      </w:tr>
    </w:tbl>
    <w:p w14:paraId="4B92A824" w14:textId="77777777" w:rsidR="008A49D9" w:rsidRDefault="008A49D9">
      <w:pPr>
        <w:spacing w:after="160" w:line="240" w:lineRule="auto"/>
        <w:rPr>
          <w:sz w:val="24"/>
          <w:szCs w:val="24"/>
        </w:rPr>
      </w:pPr>
    </w:p>
    <w:p w14:paraId="54493FA6" w14:textId="77777777" w:rsidR="008A49D9" w:rsidRDefault="008A49D9"/>
    <w:sectPr w:rsidR="008A49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8A176E-1992-4B1E-A35D-A4E81560FB96}"/>
  </w:font>
  <w:font w:name="Cambria">
    <w:panose1 w:val="02040503050406030204"/>
    <w:charset w:val="00"/>
    <w:family w:val="roman"/>
    <w:pitch w:val="variable"/>
    <w:sig w:usb0="E00006FF" w:usb1="420024FF" w:usb2="02000000" w:usb3="00000000" w:csb0="0000019F" w:csb1="00000000"/>
    <w:embedRegular r:id="rId2" w:fontKey="{D7246922-517C-41B8-A377-903AD7438F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D9"/>
    <w:rsid w:val="00020358"/>
    <w:rsid w:val="008A49D9"/>
    <w:rsid w:val="00D122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7E6A"/>
  <w15:docId w15:val="{2505A94B-0633-4636-812C-CE61BAE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usqueam.bc.ca/" TargetMode="External"/><Relationship Id="rId18" Type="http://schemas.openxmlformats.org/officeDocument/2006/relationships/hyperlink" Target="http://www.facebook.com/theArtsClub" TargetMode="External"/><Relationship Id="rId3" Type="http://schemas.openxmlformats.org/officeDocument/2006/relationships/webSettings" Target="webSettings.xml"/><Relationship Id="rId21" Type="http://schemas.openxmlformats.org/officeDocument/2006/relationships/hyperlink" Target="mailto:cynnamon@hartleypr.com" TargetMode="External"/><Relationship Id="rId7" Type="http://schemas.openxmlformats.org/officeDocument/2006/relationships/image" Target="media/image3.png"/><Relationship Id="rId12" Type="http://schemas.openxmlformats.org/officeDocument/2006/relationships/hyperlink" Target="https://artsclub.com" TargetMode="External"/><Relationship Id="rId17" Type="http://schemas.openxmlformats.org/officeDocument/2006/relationships/hyperlink" Target="http://www.artsclub.com/" TargetMode="External"/><Relationship Id="rId2" Type="http://schemas.openxmlformats.org/officeDocument/2006/relationships/settings" Target="settings.xml"/><Relationship Id="rId16" Type="http://schemas.openxmlformats.org/officeDocument/2006/relationships/hyperlink" Target="https://twnation.ca/" TargetMode="External"/><Relationship Id="rId20" Type="http://schemas.openxmlformats.org/officeDocument/2006/relationships/hyperlink" Target="https://www.youtube.com/c/ArtsClubTheatreCompany"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hyperlink" Target="http://www.artsclub.com" TargetMode="External"/><Relationship Id="rId15" Type="http://schemas.openxmlformats.org/officeDocument/2006/relationships/hyperlink" Target="https://www.squamish.net/"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instagram.com/TheArtsClub/" TargetMode="External"/><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hyperlink" Target="https://www.squamish.net/" TargetMode="External"/><Relationship Id="rId22" Type="http://schemas.openxmlformats.org/officeDocument/2006/relationships/hyperlink" Target="mailto:cynnamon@hartleypr.com?subject=Unsubscribe%20ART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5027</Characters>
  <Application>Microsoft Office Word</Application>
  <DocSecurity>0</DocSecurity>
  <Lines>113</Lines>
  <Paragraphs>26</Paragraphs>
  <ScaleCrop>false</ScaleCrop>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Cynnamon Schreinert</cp:lastModifiedBy>
  <cp:revision>2</cp:revision>
  <dcterms:created xsi:type="dcterms:W3CDTF">2026-04-15T18:04:00Z</dcterms:created>
  <dcterms:modified xsi:type="dcterms:W3CDTF">2026-04-15T18:04:00Z</dcterms:modified>
</cp:coreProperties>
</file>